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C" w:rsidRPr="00A21546" w:rsidRDefault="00C42B1B" w:rsidP="00A21546">
      <w:pPr>
        <w:pStyle w:val="Title"/>
        <w:spacing w:after="240"/>
        <w:jc w:val="center"/>
        <w:rPr>
          <w:b/>
          <w:color w:val="3D63AE"/>
          <w:sz w:val="36"/>
          <w:szCs w:val="32"/>
        </w:rPr>
      </w:pPr>
      <w:r>
        <w:rPr>
          <w:b/>
          <w:color w:val="3D63AE"/>
          <w:sz w:val="36"/>
          <w:szCs w:val="32"/>
        </w:rPr>
        <w:t>Improved Systems Performance</w:t>
      </w:r>
      <w:r w:rsidR="00725564">
        <w:rPr>
          <w:b/>
          <w:color w:val="3D63AE"/>
          <w:sz w:val="36"/>
          <w:szCs w:val="32"/>
        </w:rPr>
        <w:t xml:space="preserve"> </w:t>
      </w:r>
      <w:r w:rsidR="00A60E3C" w:rsidRPr="00015120">
        <w:rPr>
          <w:b/>
          <w:color w:val="3D63AE"/>
          <w:sz w:val="36"/>
          <w:szCs w:val="32"/>
        </w:rPr>
        <w:t xml:space="preserve">Team </w:t>
      </w:r>
      <w:r w:rsidR="00A60E3C"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5970FF88" wp14:editId="5F07F7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43A">
        <w:rPr>
          <w:b/>
          <w:color w:val="3D63AE"/>
          <w:sz w:val="36"/>
          <w:szCs w:val="32"/>
        </w:rPr>
        <w:t xml:space="preserve"> - April </w:t>
      </w:r>
      <w:r w:rsidR="00AA07FD">
        <w:rPr>
          <w:b/>
          <w:color w:val="3D63AE"/>
          <w:sz w:val="36"/>
          <w:szCs w:val="32"/>
        </w:rPr>
        <w:t>7</w:t>
      </w:r>
      <w:r w:rsidR="00AA07FD" w:rsidRPr="00AA07FD">
        <w:rPr>
          <w:b/>
          <w:color w:val="3D63AE"/>
          <w:sz w:val="36"/>
          <w:szCs w:val="32"/>
          <w:vertAlign w:val="superscript"/>
        </w:rPr>
        <w:t>th</w:t>
      </w:r>
      <w:r w:rsidR="00AA07FD">
        <w:rPr>
          <w:b/>
          <w:color w:val="3D63AE"/>
          <w:sz w:val="36"/>
          <w:szCs w:val="32"/>
        </w:rPr>
        <w:t>, 2017</w:t>
      </w:r>
      <w:r w:rsidR="00A60E3C" w:rsidRPr="00A21546">
        <w:rPr>
          <w:b/>
          <w:sz w:val="28"/>
        </w:rPr>
        <w:t xml:space="preserve">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230"/>
        <w:gridCol w:w="6560"/>
      </w:tblGrid>
      <w:tr w:rsidR="00A60E3C" w:rsidTr="00A21546">
        <w:tc>
          <w:tcPr>
            <w:tcW w:w="4230" w:type="dxa"/>
          </w:tcPr>
          <w:p w:rsidR="00A60E3C" w:rsidRPr="00497C8F" w:rsidRDefault="00A60E3C" w:rsidP="00A60E3C">
            <w:pPr>
              <w:rPr>
                <w:color w:val="404040" w:themeColor="text1" w:themeTint="BF"/>
                <w:sz w:val="24"/>
                <w:szCs w:val="24"/>
              </w:rPr>
            </w:pPr>
            <w:r w:rsidRPr="00497C8F">
              <w:rPr>
                <w:color w:val="404040" w:themeColor="text1" w:themeTint="BF"/>
                <w:sz w:val="24"/>
                <w:szCs w:val="24"/>
              </w:rPr>
              <w:t>Agenda</w:t>
            </w:r>
          </w:p>
        </w:tc>
        <w:tc>
          <w:tcPr>
            <w:tcW w:w="6560" w:type="dxa"/>
          </w:tcPr>
          <w:p w:rsidR="00A60E3C" w:rsidRPr="00497C8F" w:rsidRDefault="00A60E3C" w:rsidP="00A60E3C">
            <w:pPr>
              <w:rPr>
                <w:sz w:val="24"/>
                <w:szCs w:val="24"/>
              </w:rPr>
            </w:pPr>
            <w:r w:rsidRPr="00497C8F">
              <w:rPr>
                <w:sz w:val="24"/>
                <w:szCs w:val="24"/>
              </w:rPr>
              <w:t>Notes</w:t>
            </w:r>
          </w:p>
        </w:tc>
      </w:tr>
      <w:tr w:rsidR="00A60E3C" w:rsidTr="00A21546">
        <w:tc>
          <w:tcPr>
            <w:tcW w:w="4230" w:type="dxa"/>
          </w:tcPr>
          <w:p w:rsidR="000E04BB" w:rsidRPr="000E04BB" w:rsidRDefault="007D6131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Welcome and Introductions</w:t>
            </w:r>
          </w:p>
          <w:p w:rsidR="000E04BB" w:rsidRDefault="000E04BB" w:rsidP="00A21546">
            <w:pPr>
              <w:pStyle w:val="ListParagraph"/>
              <w:spacing w:line="20" w:lineRule="atLeast"/>
              <w:ind w:left="345"/>
              <w:rPr>
                <w:color w:val="404040" w:themeColor="text1" w:themeTint="BF"/>
                <w:sz w:val="24"/>
                <w:szCs w:val="21"/>
              </w:rPr>
            </w:pPr>
          </w:p>
          <w:p w:rsidR="00C42B1B" w:rsidRPr="00C42B1B" w:rsidRDefault="00C42B1B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2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C42B1B">
              <w:rPr>
                <w:color w:val="404040" w:themeColor="text1" w:themeTint="BF"/>
                <w:sz w:val="24"/>
                <w:szCs w:val="21"/>
              </w:rPr>
              <w:t xml:space="preserve">Meningococcal Vaccine Toolkit </w:t>
            </w:r>
          </w:p>
          <w:p w:rsidR="00C42B1B" w:rsidRPr="00911396" w:rsidRDefault="00C42B1B" w:rsidP="00A21546">
            <w:pPr>
              <w:pStyle w:val="ListParagraph"/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 xml:space="preserve"> </w:t>
            </w:r>
            <w:hyperlink r:id="rId6" w:history="1">
              <w:r w:rsidRPr="00462034">
                <w:rPr>
                  <w:rStyle w:val="Hyperlink"/>
                  <w:sz w:val="24"/>
                  <w:szCs w:val="21"/>
                </w:rPr>
                <w:t>http://www.immunizekansascoalition.org/meningitis-toolkit.asp</w:t>
              </w:r>
            </w:hyperlink>
            <w:r>
              <w:rPr>
                <w:color w:val="404040" w:themeColor="text1" w:themeTint="BF"/>
                <w:sz w:val="24"/>
                <w:szCs w:val="21"/>
              </w:rPr>
              <w:t xml:space="preserve"> </w:t>
            </w:r>
          </w:p>
          <w:p w:rsidR="00C42B1B" w:rsidRPr="00B75C97" w:rsidRDefault="00C42B1B" w:rsidP="00A21546">
            <w:pPr>
              <w:pStyle w:val="ListParagraph"/>
              <w:numPr>
                <w:ilvl w:val="0"/>
                <w:numId w:val="2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 xml:space="preserve">Review </w:t>
            </w:r>
            <w:r>
              <w:rPr>
                <w:color w:val="404040" w:themeColor="text1" w:themeTint="BF"/>
                <w:sz w:val="24"/>
                <w:szCs w:val="21"/>
              </w:rPr>
              <w:t>User Guide</w:t>
            </w:r>
          </w:p>
          <w:p w:rsidR="00C42B1B" w:rsidRPr="00911396" w:rsidRDefault="00C42B1B" w:rsidP="00A21546">
            <w:pPr>
              <w:pStyle w:val="ListParagraph"/>
              <w:numPr>
                <w:ilvl w:val="0"/>
                <w:numId w:val="2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Other Edits or Suggestions</w:t>
            </w:r>
          </w:p>
          <w:p w:rsidR="00C42B1B" w:rsidRPr="00B75C97" w:rsidRDefault="00C42B1B" w:rsidP="00A21546">
            <w:pPr>
              <w:pStyle w:val="ListParagraph"/>
              <w:numPr>
                <w:ilvl w:val="0"/>
                <w:numId w:val="21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Toolkit Launch</w:t>
            </w:r>
          </w:p>
          <w:p w:rsidR="00C42B1B" w:rsidRPr="00B75C97" w:rsidRDefault="00C42B1B" w:rsidP="00A21546">
            <w:pPr>
              <w:pStyle w:val="ListParagraph"/>
              <w:numPr>
                <w:ilvl w:val="1"/>
                <w:numId w:val="3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Toolkit is Currently Live Online (“Soft Launch”)</w:t>
            </w:r>
          </w:p>
          <w:p w:rsidR="00C42B1B" w:rsidRPr="00C42B1B" w:rsidRDefault="00C42B1B" w:rsidP="00A21546">
            <w:pPr>
              <w:pStyle w:val="ListParagraph"/>
              <w:numPr>
                <w:ilvl w:val="1"/>
                <w:numId w:val="3"/>
              </w:num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Suggestions for Formal Launch and Promotion of Toolkit by Education and Awareness Team</w:t>
            </w:r>
          </w:p>
          <w:p w:rsidR="00C42B1B" w:rsidRPr="00A21546" w:rsidRDefault="00C42B1B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C42B1B" w:rsidRPr="00C42B1B" w:rsidRDefault="00C42B1B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2" w:hanging="270"/>
              <w:rPr>
                <w:b/>
                <w:color w:val="404040" w:themeColor="text1" w:themeTint="BF"/>
                <w:sz w:val="24"/>
                <w:szCs w:val="21"/>
              </w:rPr>
            </w:pPr>
            <w:r w:rsidRPr="00C42B1B">
              <w:rPr>
                <w:color w:val="404040" w:themeColor="text1" w:themeTint="BF"/>
                <w:sz w:val="24"/>
                <w:szCs w:val="21"/>
              </w:rPr>
              <w:t>HPV Toolkit:  Any further updates or edits, particularly related to 2-dose schedule?</w:t>
            </w:r>
          </w:p>
          <w:p w:rsidR="00C42B1B" w:rsidRDefault="00B449F7" w:rsidP="00A21546">
            <w:pPr>
              <w:pStyle w:val="ListParagraph"/>
              <w:spacing w:line="20" w:lineRule="atLeast"/>
              <w:ind w:left="342" w:hanging="270"/>
              <w:rPr>
                <w:rStyle w:val="Hyperlink"/>
                <w:sz w:val="24"/>
              </w:rPr>
            </w:pPr>
            <w:hyperlink r:id="rId7" w:history="1">
              <w:r w:rsidR="00A21546" w:rsidRPr="00937D0B">
                <w:rPr>
                  <w:rStyle w:val="Hyperlink"/>
                  <w:sz w:val="24"/>
                </w:rPr>
                <w:t>http://www.immunizekansascoalition.org/hpv-resources.asp</w:t>
              </w:r>
            </w:hyperlink>
          </w:p>
          <w:p w:rsidR="00C42B1B" w:rsidRPr="00A21546" w:rsidRDefault="00C42B1B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C42B1B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6" w:hanging="270"/>
              <w:rPr>
                <w:color w:val="404040" w:themeColor="text1" w:themeTint="BF"/>
                <w:sz w:val="24"/>
                <w:szCs w:val="21"/>
              </w:rPr>
            </w:pPr>
            <w:r>
              <w:rPr>
                <w:color w:val="404040" w:themeColor="text1" w:themeTint="BF"/>
                <w:sz w:val="24"/>
                <w:szCs w:val="21"/>
              </w:rPr>
              <w:t>Possible Future Work: Suggestions have included a TDAP toolkit</w:t>
            </w: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pStyle w:val="ListParagraph"/>
              <w:spacing w:line="20" w:lineRule="atLeast"/>
              <w:ind w:left="346"/>
              <w:rPr>
                <w:color w:val="404040" w:themeColor="text1" w:themeTint="BF"/>
                <w:sz w:val="24"/>
                <w:szCs w:val="21"/>
              </w:rPr>
            </w:pPr>
          </w:p>
          <w:p w:rsidR="00C42B1B" w:rsidRPr="00A21546" w:rsidRDefault="00C42B1B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6" w:hanging="270"/>
              <w:rPr>
                <w:color w:val="404040" w:themeColor="text1" w:themeTint="BF"/>
                <w:sz w:val="24"/>
                <w:szCs w:val="21"/>
              </w:rPr>
            </w:pPr>
            <w:r w:rsidRPr="00A21546">
              <w:rPr>
                <w:color w:val="404040" w:themeColor="text1" w:themeTint="BF"/>
                <w:sz w:val="24"/>
                <w:szCs w:val="21"/>
              </w:rPr>
              <w:t>Evaluation of Toolkits:  Discussion</w:t>
            </w:r>
          </w:p>
          <w:p w:rsidR="0038743A" w:rsidRDefault="0038743A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b/>
                <w:color w:val="404040" w:themeColor="text1" w:themeTint="BF"/>
                <w:sz w:val="24"/>
                <w:szCs w:val="21"/>
              </w:rPr>
            </w:pPr>
          </w:p>
          <w:p w:rsidR="007D6131" w:rsidRPr="0038743A" w:rsidRDefault="007D6131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2" w:hanging="270"/>
              <w:rPr>
                <w:color w:val="404040" w:themeColor="text1" w:themeTint="BF"/>
                <w:sz w:val="24"/>
                <w:szCs w:val="21"/>
              </w:rPr>
            </w:pPr>
            <w:r w:rsidRPr="0038743A">
              <w:rPr>
                <w:color w:val="404040" w:themeColor="text1" w:themeTint="BF"/>
                <w:sz w:val="24"/>
                <w:szCs w:val="21"/>
              </w:rPr>
              <w:t>Other Business</w:t>
            </w:r>
          </w:p>
          <w:p w:rsidR="0038743A" w:rsidRDefault="0038743A" w:rsidP="00A2154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7D6131" w:rsidRDefault="007D6131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color w:val="404040" w:themeColor="text1" w:themeTint="BF"/>
                <w:sz w:val="24"/>
                <w:szCs w:val="21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Next Steps for this Team</w:t>
            </w:r>
          </w:p>
          <w:p w:rsidR="00C42B1B" w:rsidRDefault="00C42B1B" w:rsidP="00A2154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Default="00A21546" w:rsidP="00A2154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A21546" w:rsidRPr="00C42B1B" w:rsidRDefault="00A21546" w:rsidP="00A21546">
            <w:pPr>
              <w:spacing w:line="20" w:lineRule="atLeast"/>
              <w:rPr>
                <w:color w:val="404040" w:themeColor="text1" w:themeTint="BF"/>
                <w:sz w:val="24"/>
                <w:szCs w:val="21"/>
              </w:rPr>
            </w:pPr>
          </w:p>
          <w:p w:rsidR="0038743A" w:rsidRPr="0038743A" w:rsidRDefault="007D6131" w:rsidP="00A21546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45" w:hanging="270"/>
              <w:rPr>
                <w:sz w:val="28"/>
              </w:rPr>
            </w:pPr>
            <w:r w:rsidRPr="00911396">
              <w:rPr>
                <w:color w:val="404040" w:themeColor="text1" w:themeTint="BF"/>
                <w:sz w:val="24"/>
                <w:szCs w:val="21"/>
              </w:rPr>
              <w:t>Meeting Report Out to Full Coalition</w:t>
            </w:r>
          </w:p>
        </w:tc>
        <w:tc>
          <w:tcPr>
            <w:tcW w:w="6560" w:type="dxa"/>
          </w:tcPr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F50331" w:rsidRPr="00A21546" w:rsidRDefault="00F50331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2. Meningococcal Vaccine Toolkit</w:t>
            </w: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pStyle w:val="ListParagraph"/>
              <w:numPr>
                <w:ilvl w:val="0"/>
                <w:numId w:val="20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Minor Updates provided by Phil </w:t>
            </w:r>
          </w:p>
          <w:p w:rsidR="00A21546" w:rsidRPr="00A21546" w:rsidRDefault="00A21546" w:rsidP="00A21546">
            <w:pPr>
              <w:pStyle w:val="ListParagraph"/>
              <w:numPr>
                <w:ilvl w:val="0"/>
                <w:numId w:val="20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Letter from Hope (similar to Dr. </w:t>
            </w:r>
            <w:proofErr w:type="spellStart"/>
            <w:r w:rsidRPr="00A21546">
              <w:rPr>
                <w:color w:val="595959" w:themeColor="text1" w:themeTint="A6"/>
                <w:sz w:val="24"/>
              </w:rPr>
              <w:t>Eplee’s</w:t>
            </w:r>
            <w:proofErr w:type="spellEnd"/>
            <w:r w:rsidRPr="00A21546">
              <w:rPr>
                <w:color w:val="595959" w:themeColor="text1" w:themeTint="A6"/>
                <w:sz w:val="24"/>
              </w:rPr>
              <w:t xml:space="preserve"> letter from the HPV toolkit). </w:t>
            </w:r>
          </w:p>
          <w:p w:rsidR="00A21546" w:rsidRPr="00A21546" w:rsidRDefault="00A21546" w:rsidP="00A21546">
            <w:pPr>
              <w:pStyle w:val="ListParagraph"/>
              <w:numPr>
                <w:ilvl w:val="1"/>
                <w:numId w:val="20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Hoping for June 1st official launch date of the meningococcal toolkit</w:t>
            </w: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3. </w:t>
            </w:r>
            <w:r>
              <w:rPr>
                <w:color w:val="595959" w:themeColor="text1" w:themeTint="A6"/>
                <w:sz w:val="24"/>
              </w:rPr>
              <w:t>HPV Toolkit</w:t>
            </w:r>
          </w:p>
          <w:p w:rsidR="00A21546" w:rsidRPr="00A21546" w:rsidRDefault="00A21546" w:rsidP="00A21546">
            <w:pPr>
              <w:pStyle w:val="ListParagraph"/>
              <w:numPr>
                <w:ilvl w:val="0"/>
                <w:numId w:val="19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Waiting on state changes</w:t>
            </w:r>
          </w:p>
          <w:p w:rsidR="00A21546" w:rsidRPr="00A21546" w:rsidRDefault="00A21546" w:rsidP="00A21546">
            <w:pPr>
              <w:pStyle w:val="ListParagraph"/>
              <w:numPr>
                <w:ilvl w:val="0"/>
                <w:numId w:val="19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Changes have been made on the CDC links but some sites still have not made updates</w:t>
            </w: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4. Possible future Work: </w:t>
            </w:r>
          </w:p>
          <w:p w:rsidR="00A21546" w:rsidRPr="00A21546" w:rsidRDefault="00A21546" w:rsidP="00A21546">
            <w:pPr>
              <w:numPr>
                <w:ilvl w:val="0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TDAP toolkit: focus on the language – bundling the HPV and meningococcal toolkit </w:t>
            </w:r>
          </w:p>
          <w:p w:rsid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Focus on the language, not just at the provider level but also for team based approach. </w:t>
            </w:r>
          </w:p>
          <w:p w:rsidR="00A21546" w:rsidRP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Looks different than the other 2 toolkits. Less resource focused sin</w:t>
            </w:r>
            <w:bookmarkStart w:id="0" w:name="_GoBack"/>
            <w:bookmarkEnd w:id="0"/>
            <w:r w:rsidRPr="00A21546">
              <w:rPr>
                <w:color w:val="595959" w:themeColor="text1" w:themeTint="A6"/>
                <w:sz w:val="24"/>
              </w:rPr>
              <w:t>ce it is mandatory; more language focused on the announcement of the vaccine and the bundling process</w:t>
            </w: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5. Evaluation of Toolkits</w:t>
            </w:r>
          </w:p>
          <w:p w:rsidR="00A21546" w:rsidRPr="00A21546" w:rsidRDefault="00A21546" w:rsidP="00A21546">
            <w:pPr>
              <w:numPr>
                <w:ilvl w:val="0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Optional feedback for rates</w:t>
            </w:r>
          </w:p>
          <w:p w:rsidR="00A21546" w:rsidRP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Popup box for feedback on specific toolkits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r w:rsidRPr="00A21546">
              <w:rPr>
                <w:color w:val="595959" w:themeColor="text1" w:themeTint="A6"/>
                <w:sz w:val="24"/>
              </w:rPr>
              <w:t>(make it optional).</w:t>
            </w:r>
          </w:p>
          <w:p w:rsidR="00A21546" w:rsidRDefault="00A21546" w:rsidP="00A21546">
            <w:pPr>
              <w:numPr>
                <w:ilvl w:val="2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If this is possible, some example questions would be</w:t>
            </w:r>
            <w:r w:rsidRPr="00A21546">
              <w:rPr>
                <w:color w:val="595959" w:themeColor="text1" w:themeTint="A6"/>
                <w:sz w:val="24"/>
              </w:rPr>
              <w:br/>
              <w:t>1- How useful was this site? (1-5 scale)</w:t>
            </w:r>
            <w:r w:rsidRPr="00A21546">
              <w:rPr>
                <w:color w:val="595959" w:themeColor="text1" w:themeTint="A6"/>
                <w:sz w:val="24"/>
              </w:rPr>
              <w:br/>
              <w:t>2- Would you use this site again? (y/n)</w:t>
            </w:r>
            <w:r w:rsidRPr="00A21546">
              <w:rPr>
                <w:color w:val="595959" w:themeColor="text1" w:themeTint="A6"/>
                <w:sz w:val="24"/>
              </w:rPr>
              <w:br/>
              <w:t>3- How to improve site? (free text)</w:t>
            </w:r>
            <w:r w:rsidRPr="00A21546">
              <w:rPr>
                <w:color w:val="595959" w:themeColor="text1" w:themeTint="A6"/>
                <w:sz w:val="24"/>
              </w:rPr>
              <w:br/>
              <w:t xml:space="preserve">4- Who are you? (check box: provider, teen, </w:t>
            </w:r>
            <w:proofErr w:type="spellStart"/>
            <w:r w:rsidRPr="00A21546">
              <w:rPr>
                <w:color w:val="595959" w:themeColor="text1" w:themeTint="A6"/>
                <w:sz w:val="24"/>
              </w:rPr>
              <w:t>et</w:t>
            </w:r>
            <w:r w:rsidR="001A37DA">
              <w:rPr>
                <w:color w:val="595959" w:themeColor="text1" w:themeTint="A6"/>
                <w:sz w:val="24"/>
              </w:rPr>
              <w:t>c</w:t>
            </w:r>
            <w:proofErr w:type="spellEnd"/>
            <w:r w:rsidRPr="00A21546">
              <w:rPr>
                <w:color w:val="595959" w:themeColor="text1" w:themeTint="A6"/>
                <w:sz w:val="24"/>
              </w:rPr>
              <w:t>)</w:t>
            </w:r>
          </w:p>
          <w:p w:rsidR="001A37DA" w:rsidRDefault="001A37DA" w:rsidP="001A37DA">
            <w:pPr>
              <w:spacing w:line="20" w:lineRule="atLeast"/>
              <w:ind w:left="1440"/>
              <w:rPr>
                <w:color w:val="595959" w:themeColor="text1" w:themeTint="A6"/>
                <w:sz w:val="24"/>
              </w:rPr>
            </w:pPr>
          </w:p>
          <w:p w:rsidR="001A37DA" w:rsidRPr="00A21546" w:rsidRDefault="001A37DA" w:rsidP="001A37DA">
            <w:pPr>
              <w:spacing w:line="20" w:lineRule="atLeast"/>
              <w:ind w:left="1440"/>
              <w:rPr>
                <w:color w:val="595959" w:themeColor="text1" w:themeTint="A6"/>
                <w:sz w:val="24"/>
              </w:rPr>
            </w:pPr>
          </w:p>
          <w:p w:rsidR="00A21546" w:rsidRPr="00A21546" w:rsidRDefault="00A21546" w:rsidP="00A21546">
            <w:pPr>
              <w:numPr>
                <w:ilvl w:val="0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lastRenderedPageBreak/>
              <w:t xml:space="preserve">Reporting data to </w:t>
            </w:r>
            <w:proofErr w:type="spellStart"/>
            <w:r w:rsidRPr="00A21546">
              <w:rPr>
                <w:color w:val="595959" w:themeColor="text1" w:themeTint="A6"/>
                <w:sz w:val="24"/>
              </w:rPr>
              <w:t>WebIZ</w:t>
            </w:r>
            <w:proofErr w:type="spellEnd"/>
          </w:p>
          <w:p w:rsidR="00A21546" w:rsidRP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What are the reporting rates and what do they need to be? (Is this even our team?)</w:t>
            </w:r>
          </w:p>
          <w:p w:rsidR="00A21546" w:rsidRP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How can we connect people to this?</w:t>
            </w:r>
          </w:p>
          <w:p w:rsidR="00A21546" w:rsidRPr="00A21546" w:rsidRDefault="00A21546" w:rsidP="00A21546">
            <w:pPr>
              <w:numPr>
                <w:ilvl w:val="0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 xml:space="preserve">What can we do on the analytic side of things? </w:t>
            </w:r>
          </w:p>
          <w:p w:rsid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Can we track hits on certain links?</w:t>
            </w:r>
          </w:p>
          <w:p w:rsidR="00A21546" w:rsidRDefault="00A21546" w:rsidP="00A21546">
            <w:pPr>
              <w:numPr>
                <w:ilvl w:val="1"/>
                <w:numId w:val="15"/>
              </w:num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Are there any ways to track downloads on the toolkits specifically?</w:t>
            </w: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6. </w:t>
            </w:r>
            <w:r w:rsidR="003D6BA3">
              <w:rPr>
                <w:color w:val="595959" w:themeColor="text1" w:themeTint="A6"/>
                <w:sz w:val="24"/>
              </w:rPr>
              <w:t>-</w:t>
            </w: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7. Nest Steps: </w:t>
            </w:r>
          </w:p>
          <w:p w:rsidR="00A21546" w:rsidRPr="00A21546" w:rsidRDefault="00A21546" w:rsidP="00A21546">
            <w:pPr>
              <w:spacing w:line="20" w:lineRule="atLeast"/>
              <w:ind w:left="720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1- Evaluation steps for toolkits</w:t>
            </w:r>
          </w:p>
          <w:p w:rsidR="00A21546" w:rsidRDefault="00A21546" w:rsidP="00A21546">
            <w:pPr>
              <w:spacing w:line="20" w:lineRule="atLeast"/>
              <w:ind w:left="720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2- Additional feedback with TDAP toolkit</w:t>
            </w: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  <w:p w:rsid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  <w:r w:rsidRPr="00A21546">
              <w:rPr>
                <w:color w:val="595959" w:themeColor="text1" w:themeTint="A6"/>
                <w:sz w:val="24"/>
              </w:rPr>
              <w:t>8.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r w:rsidR="003D6BA3">
              <w:rPr>
                <w:color w:val="595959" w:themeColor="text1" w:themeTint="A6"/>
                <w:sz w:val="24"/>
              </w:rPr>
              <w:t>-</w:t>
            </w:r>
          </w:p>
          <w:p w:rsidR="00A21546" w:rsidRPr="00A21546" w:rsidRDefault="00A21546" w:rsidP="00A21546">
            <w:pPr>
              <w:spacing w:line="20" w:lineRule="atLeast"/>
              <w:rPr>
                <w:color w:val="595959" w:themeColor="text1" w:themeTint="A6"/>
                <w:sz w:val="24"/>
              </w:rPr>
            </w:pPr>
          </w:p>
        </w:tc>
      </w:tr>
    </w:tbl>
    <w:p w:rsidR="00A60E3C" w:rsidRPr="00A60E3C" w:rsidRDefault="00A60E3C" w:rsidP="00A60E3C">
      <w:pPr>
        <w:rPr>
          <w:sz w:val="28"/>
        </w:rPr>
      </w:pPr>
    </w:p>
    <w:sectPr w:rsidR="00A60E3C" w:rsidRPr="00A60E3C" w:rsidSect="00A6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ECE8FDC4"/>
    <w:lvl w:ilvl="0" w:tplc="DD56E3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F26"/>
    <w:multiLevelType w:val="hybridMultilevel"/>
    <w:tmpl w:val="10BEA168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E34"/>
    <w:multiLevelType w:val="hybridMultilevel"/>
    <w:tmpl w:val="1C567E52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45BC"/>
    <w:multiLevelType w:val="hybridMultilevel"/>
    <w:tmpl w:val="3A10FD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7BA"/>
    <w:multiLevelType w:val="hybridMultilevel"/>
    <w:tmpl w:val="549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433"/>
    <w:multiLevelType w:val="hybridMultilevel"/>
    <w:tmpl w:val="C1B84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4DD3"/>
    <w:multiLevelType w:val="hybridMultilevel"/>
    <w:tmpl w:val="B01E1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3389D"/>
    <w:multiLevelType w:val="hybridMultilevel"/>
    <w:tmpl w:val="2472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43E7"/>
    <w:multiLevelType w:val="hybridMultilevel"/>
    <w:tmpl w:val="62AAA62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9">
    <w:nsid w:val="2AAF412B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6498A"/>
    <w:multiLevelType w:val="hybridMultilevel"/>
    <w:tmpl w:val="B7605B6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55E8C"/>
    <w:multiLevelType w:val="hybridMultilevel"/>
    <w:tmpl w:val="D84A23F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32B61B01"/>
    <w:multiLevelType w:val="hybridMultilevel"/>
    <w:tmpl w:val="79226A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3712B0"/>
    <w:multiLevelType w:val="hybridMultilevel"/>
    <w:tmpl w:val="44861B78"/>
    <w:lvl w:ilvl="0" w:tplc="62387B0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54EE"/>
    <w:multiLevelType w:val="hybridMultilevel"/>
    <w:tmpl w:val="ECB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0F71"/>
    <w:multiLevelType w:val="hybridMultilevel"/>
    <w:tmpl w:val="1C8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D4F93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97613"/>
    <w:multiLevelType w:val="hybridMultilevel"/>
    <w:tmpl w:val="1B7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B5B6C"/>
    <w:multiLevelType w:val="hybridMultilevel"/>
    <w:tmpl w:val="2DBAB81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6523"/>
    <w:multiLevelType w:val="hybridMultilevel"/>
    <w:tmpl w:val="656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D0EE5"/>
    <w:multiLevelType w:val="hybridMultilevel"/>
    <w:tmpl w:val="4A52A24A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0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5"/>
  </w:num>
  <w:num w:numId="17">
    <w:abstractNumId w:val="12"/>
  </w:num>
  <w:num w:numId="18">
    <w:abstractNumId w:val="6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C"/>
    <w:rsid w:val="000D2188"/>
    <w:rsid w:val="000E04BB"/>
    <w:rsid w:val="001A37DA"/>
    <w:rsid w:val="0038743A"/>
    <w:rsid w:val="003D6BA3"/>
    <w:rsid w:val="004109F0"/>
    <w:rsid w:val="0043439A"/>
    <w:rsid w:val="00497C8F"/>
    <w:rsid w:val="00605BE1"/>
    <w:rsid w:val="00620CBB"/>
    <w:rsid w:val="007009DC"/>
    <w:rsid w:val="00725564"/>
    <w:rsid w:val="00795CAE"/>
    <w:rsid w:val="007B5BE3"/>
    <w:rsid w:val="007D6131"/>
    <w:rsid w:val="008039E4"/>
    <w:rsid w:val="00883413"/>
    <w:rsid w:val="00964A9C"/>
    <w:rsid w:val="00A21546"/>
    <w:rsid w:val="00A60E3C"/>
    <w:rsid w:val="00AA07FD"/>
    <w:rsid w:val="00AC0D3E"/>
    <w:rsid w:val="00B449F7"/>
    <w:rsid w:val="00BA6B49"/>
    <w:rsid w:val="00C20231"/>
    <w:rsid w:val="00C42B1B"/>
    <w:rsid w:val="00C432D1"/>
    <w:rsid w:val="00CF7D61"/>
    <w:rsid w:val="00D50656"/>
    <w:rsid w:val="00DA2DEC"/>
    <w:rsid w:val="00DC4F57"/>
    <w:rsid w:val="00E17530"/>
    <w:rsid w:val="00E42D30"/>
    <w:rsid w:val="00F50331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FF6DC-4B84-4A5C-9A90-9059C30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E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0E3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A60E3C"/>
    <w:pPr>
      <w:ind w:left="720"/>
      <w:contextualSpacing/>
    </w:pPr>
  </w:style>
  <w:style w:type="table" w:styleId="TableGrid">
    <w:name w:val="Table Grid"/>
    <w:basedOn w:val="TableNormal"/>
    <w:uiPriority w:val="39"/>
    <w:rsid w:val="00A6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E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2D1"/>
  </w:style>
  <w:style w:type="paragraph" w:styleId="BalloonText">
    <w:name w:val="Balloon Text"/>
    <w:basedOn w:val="Normal"/>
    <w:link w:val="BalloonTextChar"/>
    <w:uiPriority w:val="99"/>
    <w:semiHidden/>
    <w:unhideWhenUsed/>
    <w:rsid w:val="003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A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A215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unizekansascoalition.org/hpv-resourc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izekansascoalition.org/meningitis-toolkit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2042</Characters>
  <Application>Microsoft Office Word</Application>
  <DocSecurity>0</DocSecurity>
  <Lines>226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J. Satzler</cp:lastModifiedBy>
  <cp:revision>2</cp:revision>
  <cp:lastPrinted>2017-04-07T10:55:00Z</cp:lastPrinted>
  <dcterms:created xsi:type="dcterms:W3CDTF">2017-08-03T17:13:00Z</dcterms:created>
  <dcterms:modified xsi:type="dcterms:W3CDTF">2017-08-03T17:13:00Z</dcterms:modified>
</cp:coreProperties>
</file>